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4" w:rsidRPr="003F6E29" w:rsidRDefault="00085CB4" w:rsidP="00085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E29">
        <w:rPr>
          <w:rFonts w:ascii="Times New Roman" w:hAnsi="Times New Roman" w:cs="Times New Roman"/>
          <w:b/>
          <w:sz w:val="32"/>
          <w:szCs w:val="32"/>
          <w:u w:val="single"/>
        </w:rPr>
        <w:t>Администрация  Литвиновского  сельского  поселения</w:t>
      </w:r>
    </w:p>
    <w:p w:rsidR="00085CB4" w:rsidRPr="003F6E29" w:rsidRDefault="00085CB4" w:rsidP="00085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5CB4" w:rsidRPr="00736BC6" w:rsidRDefault="00085CB4" w:rsidP="00085C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культуры</w:t>
      </w:r>
    </w:p>
    <w:p w:rsidR="00085CB4" w:rsidRPr="00736BC6" w:rsidRDefault="00085CB4" w:rsidP="00085C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Литвиновского сельского поселения</w:t>
      </w:r>
    </w:p>
    <w:p w:rsidR="00085CB4" w:rsidRPr="00736BC6" w:rsidRDefault="00085CB4" w:rsidP="00085CB4">
      <w:pPr>
        <w:spacing w:after="0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«Литвиновская  клубная  система»</w:t>
      </w:r>
    </w:p>
    <w:p w:rsidR="00085CB4" w:rsidRPr="006E75B5" w:rsidRDefault="00085CB4" w:rsidP="00085CB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5CB4" w:rsidRPr="003F6E29" w:rsidRDefault="00085CB4" w:rsidP="00085CB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5CB4" w:rsidRPr="003F6E29" w:rsidRDefault="00085CB4" w:rsidP="00085CB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5CB4" w:rsidRPr="003F6E29" w:rsidRDefault="00085CB4" w:rsidP="00085CB4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E29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085CB4" w:rsidRPr="00EB0A68" w:rsidRDefault="008F49AB" w:rsidP="00085CB4">
      <w:pPr>
        <w:tabs>
          <w:tab w:val="left" w:pos="79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июля</w:t>
      </w:r>
      <w:r w:rsidR="00085CB4" w:rsidRPr="002F5B06">
        <w:rPr>
          <w:rFonts w:ascii="Times New Roman" w:hAnsi="Times New Roman" w:cs="Times New Roman"/>
          <w:b/>
          <w:sz w:val="28"/>
          <w:szCs w:val="28"/>
        </w:rPr>
        <w:t xml:space="preserve"> 2019г</w:t>
      </w:r>
      <w:r w:rsidR="00085CB4" w:rsidRPr="00EB0A68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213941" w:rsidRDefault="00085CB4" w:rsidP="00085CB4">
      <w:pPr>
        <w:pStyle w:val="Standard"/>
        <w:tabs>
          <w:tab w:val="left" w:pos="1560"/>
        </w:tabs>
        <w:jc w:val="center"/>
        <w:rPr>
          <w:sz w:val="28"/>
          <w:szCs w:val="28"/>
        </w:rPr>
      </w:pPr>
      <w:r w:rsidRPr="00EB0A68">
        <w:rPr>
          <w:sz w:val="28"/>
          <w:szCs w:val="28"/>
        </w:rPr>
        <w:t>с. Литвиновка</w:t>
      </w:r>
    </w:p>
    <w:p w:rsidR="00085CB4" w:rsidRDefault="00085CB4" w:rsidP="00085CB4">
      <w:pPr>
        <w:pStyle w:val="Standard"/>
        <w:tabs>
          <w:tab w:val="left" w:pos="1560"/>
        </w:tabs>
        <w:jc w:val="center"/>
      </w:pPr>
    </w:p>
    <w:p w:rsidR="00213941" w:rsidRPr="000141AC" w:rsidRDefault="00F60277">
      <w:pPr>
        <w:pStyle w:val="Standard"/>
        <w:shd w:val="clear" w:color="auto" w:fill="FFFFFF"/>
        <w:rPr>
          <w:b/>
          <w:bCs/>
          <w:color w:val="000000"/>
          <w:sz w:val="28"/>
          <w:szCs w:val="28"/>
        </w:rPr>
      </w:pPr>
      <w:r w:rsidRPr="000141AC">
        <w:rPr>
          <w:b/>
          <w:bCs/>
          <w:color w:val="000000"/>
          <w:sz w:val="28"/>
          <w:szCs w:val="28"/>
        </w:rPr>
        <w:t>Об утверждении оценки коррупционных</w:t>
      </w:r>
    </w:p>
    <w:p w:rsidR="00213941" w:rsidRPr="000141AC" w:rsidRDefault="00F60277">
      <w:pPr>
        <w:pStyle w:val="Standard"/>
        <w:shd w:val="clear" w:color="auto" w:fill="FFFFFF"/>
        <w:rPr>
          <w:b/>
          <w:bCs/>
          <w:color w:val="000000"/>
          <w:sz w:val="28"/>
          <w:szCs w:val="28"/>
        </w:rPr>
      </w:pPr>
      <w:r w:rsidRPr="000141AC">
        <w:rPr>
          <w:b/>
          <w:bCs/>
          <w:color w:val="000000"/>
          <w:sz w:val="28"/>
          <w:szCs w:val="28"/>
        </w:rPr>
        <w:t xml:space="preserve">рисков деятельности </w:t>
      </w:r>
      <w:r w:rsidR="000D1499" w:rsidRPr="000141AC">
        <w:rPr>
          <w:b/>
          <w:sz w:val="28"/>
          <w:szCs w:val="28"/>
        </w:rPr>
        <w:t xml:space="preserve">МБУК </w:t>
      </w:r>
      <w:r w:rsidR="00085CB4" w:rsidRPr="000141AC">
        <w:rPr>
          <w:b/>
          <w:sz w:val="28"/>
          <w:szCs w:val="28"/>
        </w:rPr>
        <w:t>Л</w:t>
      </w:r>
      <w:r w:rsidR="000D1499" w:rsidRPr="000141AC">
        <w:rPr>
          <w:b/>
          <w:sz w:val="28"/>
          <w:szCs w:val="28"/>
        </w:rPr>
        <w:t>итвин</w:t>
      </w:r>
      <w:r w:rsidR="00085CB4" w:rsidRPr="000141AC">
        <w:rPr>
          <w:b/>
          <w:sz w:val="28"/>
          <w:szCs w:val="28"/>
        </w:rPr>
        <w:t>ов</w:t>
      </w:r>
      <w:r w:rsidR="000D1499" w:rsidRPr="000141AC">
        <w:rPr>
          <w:b/>
          <w:sz w:val="28"/>
          <w:szCs w:val="28"/>
        </w:rPr>
        <w:t xml:space="preserve">ская </w:t>
      </w:r>
      <w:r w:rsidR="00085CB4" w:rsidRPr="000141AC">
        <w:rPr>
          <w:b/>
          <w:sz w:val="28"/>
          <w:szCs w:val="28"/>
        </w:rPr>
        <w:t>КС</w:t>
      </w:r>
    </w:p>
    <w:p w:rsidR="00213941" w:rsidRDefault="00213941">
      <w:pPr>
        <w:pStyle w:val="Standard"/>
        <w:shd w:val="clear" w:color="auto" w:fill="FFFFFF"/>
        <w:rPr>
          <w:bCs/>
          <w:color w:val="000000"/>
        </w:rPr>
      </w:pPr>
    </w:p>
    <w:p w:rsidR="00213941" w:rsidRDefault="00213941">
      <w:pPr>
        <w:pStyle w:val="Standard"/>
        <w:shd w:val="clear" w:color="auto" w:fill="FFFFFF"/>
        <w:ind w:right="141" w:firstLine="567"/>
        <w:jc w:val="both"/>
        <w:rPr>
          <w:color w:val="000000"/>
        </w:rPr>
      </w:pPr>
    </w:p>
    <w:p w:rsidR="00213941" w:rsidRDefault="00F60277">
      <w:pPr>
        <w:pStyle w:val="Standard"/>
        <w:shd w:val="clear" w:color="auto" w:fill="FFFFFF"/>
        <w:ind w:right="141" w:firstLine="567"/>
        <w:jc w:val="both"/>
        <w:rPr>
          <w:color w:val="000000"/>
        </w:rPr>
      </w:pPr>
      <w:r>
        <w:rPr>
          <w:color w:val="000000"/>
        </w:rPr>
        <w:t xml:space="preserve">В целях реализации Федерального закона от 25.12.2008 № 273-ФЗ «О противодействии коррупции», во исполнение плана мероприятий по предупреждению коррупции в </w:t>
      </w:r>
      <w:r w:rsidR="000D1499" w:rsidRPr="000D1499">
        <w:t xml:space="preserve">МБУК </w:t>
      </w:r>
      <w:r w:rsidR="00085CB4">
        <w:t xml:space="preserve">Литвиновская КС </w:t>
      </w:r>
      <w:r>
        <w:rPr>
          <w:color w:val="000000"/>
        </w:rPr>
        <w:t>на 2019 год, для обеспечения эффективного противодействия кор</w:t>
      </w:r>
      <w:r w:rsidR="00120254">
        <w:rPr>
          <w:color w:val="000000"/>
        </w:rPr>
        <w:t>рупции, руководствуясь Уставом»</w:t>
      </w:r>
    </w:p>
    <w:p w:rsidR="00213941" w:rsidRDefault="00213941">
      <w:pPr>
        <w:pStyle w:val="Standard"/>
        <w:shd w:val="clear" w:color="auto" w:fill="FFFFFF"/>
        <w:ind w:right="141" w:firstLine="567"/>
        <w:jc w:val="both"/>
        <w:rPr>
          <w:color w:val="000000"/>
        </w:rPr>
      </w:pPr>
    </w:p>
    <w:p w:rsidR="00213941" w:rsidRDefault="00F60277">
      <w:pPr>
        <w:pStyle w:val="Standard"/>
        <w:shd w:val="clear" w:color="auto" w:fill="FFFFFF"/>
        <w:ind w:right="141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ПРИКАЗЫВАЮ:</w:t>
      </w:r>
    </w:p>
    <w:p w:rsidR="00213941" w:rsidRDefault="00213941">
      <w:pPr>
        <w:pStyle w:val="Standard"/>
        <w:shd w:val="clear" w:color="auto" w:fill="FFFFFF"/>
        <w:ind w:right="141" w:firstLine="567"/>
        <w:jc w:val="both"/>
        <w:rPr>
          <w:color w:val="000000"/>
        </w:rPr>
      </w:pPr>
    </w:p>
    <w:p w:rsidR="00213941" w:rsidRDefault="00F60277">
      <w:pPr>
        <w:pStyle w:val="aa"/>
        <w:shd w:val="clear" w:color="auto" w:fill="FFFFFF"/>
        <w:jc w:val="both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  <w:t xml:space="preserve">1.Утвердить Оценку коррупционных рисков деятельности </w:t>
      </w:r>
      <w:r w:rsidR="000D1499" w:rsidRPr="000D1499">
        <w:rPr>
          <w:sz w:val="24"/>
          <w:szCs w:val="24"/>
        </w:rPr>
        <w:t xml:space="preserve">МБУК </w:t>
      </w:r>
      <w:r w:rsidR="00085CB4">
        <w:rPr>
          <w:sz w:val="24"/>
          <w:szCs w:val="24"/>
        </w:rPr>
        <w:t>Литвиновская КС</w:t>
      </w:r>
      <w:r>
        <w:rPr>
          <w:rFonts w:cs="Times New Roman"/>
          <w:color w:val="000000"/>
          <w:sz w:val="24"/>
          <w:szCs w:val="24"/>
          <w:lang w:eastAsia="ru-RU"/>
        </w:rPr>
        <w:t xml:space="preserve"> (приложение №1).</w:t>
      </w:r>
    </w:p>
    <w:p w:rsidR="00213941" w:rsidRDefault="000D1499">
      <w:pPr>
        <w:pStyle w:val="aa"/>
        <w:shd w:val="clear" w:color="auto" w:fill="FFFFFF"/>
        <w:jc w:val="both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  <w:t>2.</w:t>
      </w:r>
      <w:r w:rsidR="00A24EBF">
        <w:rPr>
          <w:rFonts w:cs="Times New Roman"/>
          <w:color w:val="000000"/>
          <w:sz w:val="24"/>
          <w:szCs w:val="24"/>
          <w:lang w:eastAsia="ru-RU"/>
        </w:rPr>
        <w:t>Кассиру билетному Носовой О.И.</w:t>
      </w:r>
      <w:r w:rsidR="00F60277">
        <w:rPr>
          <w:rFonts w:cs="Times New Roman"/>
          <w:color w:val="000000"/>
          <w:sz w:val="24"/>
          <w:szCs w:val="24"/>
          <w:lang w:eastAsia="ru-RU"/>
        </w:rPr>
        <w:t xml:space="preserve"> ознакомить с настоящим приказом всех работников </w:t>
      </w:r>
      <w:r w:rsidR="007965F7">
        <w:rPr>
          <w:rFonts w:cs="Times New Roman"/>
          <w:color w:val="000000"/>
          <w:sz w:val="24"/>
          <w:szCs w:val="24"/>
          <w:lang w:eastAsia="ru-RU"/>
        </w:rPr>
        <w:t>учреждения</w:t>
      </w:r>
      <w:r w:rsidR="00F60277">
        <w:rPr>
          <w:rFonts w:cs="Times New Roman"/>
          <w:color w:val="000000"/>
          <w:sz w:val="24"/>
          <w:szCs w:val="24"/>
          <w:lang w:eastAsia="ru-RU"/>
        </w:rPr>
        <w:t xml:space="preserve"> под роспись.</w:t>
      </w:r>
    </w:p>
    <w:p w:rsidR="00213941" w:rsidRDefault="00F60277">
      <w:pPr>
        <w:pStyle w:val="aa"/>
        <w:shd w:val="clear" w:color="auto" w:fill="FFFFFF"/>
        <w:jc w:val="both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  <w:t>4.Контроль за исполнением настоящего приказа оставляю за собой.</w:t>
      </w:r>
    </w:p>
    <w:p w:rsidR="00213941" w:rsidRDefault="00213941">
      <w:pPr>
        <w:pStyle w:val="aa"/>
        <w:shd w:val="clear" w:color="auto" w:fill="FFFFFF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213941" w:rsidRDefault="00F60277">
      <w:pPr>
        <w:pStyle w:val="aa"/>
        <w:shd w:val="clear" w:color="auto" w:fill="FFFFFF"/>
        <w:jc w:val="both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  <w:t>Основание: Федеральный закон от 25.12.2008 № 273-ФЗ «О противодействии коррупции»,</w:t>
      </w:r>
    </w:p>
    <w:p w:rsidR="00213941" w:rsidRDefault="00213941">
      <w:pPr>
        <w:pStyle w:val="aa"/>
        <w:shd w:val="clear" w:color="auto" w:fill="FFFFFF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213941" w:rsidRDefault="00213941">
      <w:pPr>
        <w:pStyle w:val="aa"/>
        <w:shd w:val="clear" w:color="auto" w:fill="FFFFFF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AC3CFF" w:rsidRDefault="00AC3CFF" w:rsidP="00AC3CFF">
      <w:pPr>
        <w:pStyle w:val="Standard"/>
        <w:rPr>
          <w:rStyle w:val="afc"/>
          <w:b/>
          <w:bCs/>
          <w:i w:val="0"/>
          <w:sz w:val="26"/>
          <w:szCs w:val="26"/>
        </w:rPr>
      </w:pPr>
      <w:r>
        <w:rPr>
          <w:rStyle w:val="afc"/>
          <w:b/>
          <w:bCs/>
          <w:i w:val="0"/>
          <w:sz w:val="26"/>
          <w:szCs w:val="26"/>
        </w:rPr>
        <w:t>Директор</w:t>
      </w:r>
    </w:p>
    <w:p w:rsidR="00AC3CFF" w:rsidRDefault="00AC3CFF" w:rsidP="00AC3CFF">
      <w:pPr>
        <w:pStyle w:val="Standard"/>
      </w:pPr>
      <w:r>
        <w:rPr>
          <w:rStyle w:val="afc"/>
          <w:b/>
          <w:bCs/>
          <w:i w:val="0"/>
          <w:sz w:val="26"/>
          <w:szCs w:val="26"/>
        </w:rPr>
        <w:t xml:space="preserve">МБУК Литвиновская КС                                                    О.В. </w:t>
      </w:r>
      <w:r w:rsidRPr="00085CB4">
        <w:rPr>
          <w:b/>
        </w:rPr>
        <w:t>Мартыненко</w:t>
      </w:r>
    </w:p>
    <w:p w:rsidR="00213941" w:rsidRDefault="00213941" w:rsidP="000D1499">
      <w:pPr>
        <w:pStyle w:val="Standard"/>
        <w:shd w:val="clear" w:color="auto" w:fill="FFFFFF"/>
        <w:spacing w:before="180"/>
        <w:jc w:val="both"/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213941" w:rsidRDefault="00213941">
      <w:pPr>
        <w:pStyle w:val="Standard"/>
        <w:rPr>
          <w:sz w:val="15"/>
          <w:szCs w:val="16"/>
        </w:rPr>
      </w:pPr>
    </w:p>
    <w:p w:rsidR="007965F7" w:rsidRDefault="007965F7">
      <w:pPr>
        <w:pStyle w:val="Standard"/>
        <w:jc w:val="right"/>
        <w:rPr>
          <w:sz w:val="26"/>
          <w:szCs w:val="26"/>
        </w:rPr>
      </w:pPr>
    </w:p>
    <w:p w:rsidR="007965F7" w:rsidRDefault="007965F7">
      <w:pPr>
        <w:pStyle w:val="Standard"/>
        <w:jc w:val="right"/>
        <w:rPr>
          <w:sz w:val="26"/>
          <w:szCs w:val="26"/>
        </w:rPr>
      </w:pPr>
    </w:p>
    <w:p w:rsidR="007965F7" w:rsidRDefault="007965F7">
      <w:pPr>
        <w:pStyle w:val="Standard"/>
        <w:jc w:val="right"/>
        <w:rPr>
          <w:sz w:val="26"/>
          <w:szCs w:val="26"/>
        </w:rPr>
      </w:pPr>
    </w:p>
    <w:p w:rsidR="00213941" w:rsidRPr="000141AC" w:rsidRDefault="00F60277">
      <w:pPr>
        <w:pStyle w:val="Standard"/>
        <w:jc w:val="right"/>
        <w:rPr>
          <w:sz w:val="26"/>
          <w:szCs w:val="26"/>
        </w:rPr>
      </w:pPr>
      <w:r w:rsidRPr="000141AC">
        <w:rPr>
          <w:sz w:val="26"/>
          <w:szCs w:val="26"/>
        </w:rPr>
        <w:lastRenderedPageBreak/>
        <w:t>Приложение № 1</w:t>
      </w:r>
    </w:p>
    <w:p w:rsidR="00213941" w:rsidRPr="000141AC" w:rsidRDefault="00F60277">
      <w:pPr>
        <w:pStyle w:val="Standard"/>
        <w:jc w:val="right"/>
        <w:rPr>
          <w:sz w:val="26"/>
          <w:szCs w:val="26"/>
        </w:rPr>
      </w:pPr>
      <w:r w:rsidRPr="000141AC">
        <w:rPr>
          <w:sz w:val="26"/>
          <w:szCs w:val="26"/>
        </w:rPr>
        <w:t xml:space="preserve">к приказу </w:t>
      </w:r>
      <w:r w:rsidR="000141AC">
        <w:rPr>
          <w:sz w:val="26"/>
          <w:szCs w:val="26"/>
        </w:rPr>
        <w:t xml:space="preserve">от </w:t>
      </w:r>
      <w:r w:rsidR="008F49AB" w:rsidRPr="000141AC">
        <w:rPr>
          <w:sz w:val="26"/>
          <w:szCs w:val="26"/>
        </w:rPr>
        <w:t xml:space="preserve">08 июля </w:t>
      </w:r>
      <w:r w:rsidRPr="000141AC">
        <w:rPr>
          <w:sz w:val="26"/>
          <w:szCs w:val="26"/>
        </w:rPr>
        <w:t xml:space="preserve">2019 г. № </w:t>
      </w:r>
      <w:r w:rsidR="008F49AB" w:rsidRPr="000141AC">
        <w:rPr>
          <w:sz w:val="26"/>
          <w:szCs w:val="26"/>
        </w:rPr>
        <w:t>28</w:t>
      </w:r>
    </w:p>
    <w:p w:rsidR="00213941" w:rsidRDefault="00213941">
      <w:pPr>
        <w:pStyle w:val="Standard"/>
        <w:jc w:val="right"/>
      </w:pPr>
    </w:p>
    <w:p w:rsidR="00213941" w:rsidRDefault="00213941">
      <w:pPr>
        <w:pStyle w:val="Standard"/>
        <w:jc w:val="right"/>
      </w:pPr>
    </w:p>
    <w:p w:rsidR="00213941" w:rsidRDefault="00F60277">
      <w:pPr>
        <w:pStyle w:val="Standard"/>
        <w:jc w:val="right"/>
      </w:pPr>
      <w:r>
        <w:rPr>
          <w:b/>
          <w:bCs/>
        </w:rPr>
        <w:t>УТВЕРЖДАЮ:</w:t>
      </w:r>
      <w:r>
        <w:br/>
      </w:r>
      <w:r>
        <w:br/>
        <w:t>__________________</w:t>
      </w:r>
    </w:p>
    <w:p w:rsidR="00213941" w:rsidRDefault="00F60277" w:rsidP="00AC3CFF">
      <w:pPr>
        <w:pStyle w:val="Standard"/>
        <w:jc w:val="right"/>
      </w:pPr>
      <w:r>
        <w:t xml:space="preserve">Директор </w:t>
      </w:r>
      <w:r w:rsidR="00FA413E" w:rsidRPr="000D1499">
        <w:t xml:space="preserve">МБУК </w:t>
      </w:r>
      <w:r w:rsidR="00AC3CFF">
        <w:t>Литвиновская КС</w:t>
      </w:r>
    </w:p>
    <w:p w:rsidR="00213941" w:rsidRDefault="00AC3CFF">
      <w:pPr>
        <w:pStyle w:val="Standard"/>
        <w:jc w:val="right"/>
      </w:pPr>
      <w:r>
        <w:t>О.В. Мартыненко</w:t>
      </w:r>
    </w:p>
    <w:p w:rsidR="00213941" w:rsidRDefault="00213941">
      <w:pPr>
        <w:pStyle w:val="Standard"/>
        <w:jc w:val="right"/>
      </w:pPr>
    </w:p>
    <w:p w:rsidR="00213941" w:rsidRDefault="00F60277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Оценка коррупционных рисков деятельности</w:t>
      </w:r>
    </w:p>
    <w:p w:rsidR="00213941" w:rsidRPr="00FA413E" w:rsidRDefault="00FA413E">
      <w:pPr>
        <w:pStyle w:val="Standard"/>
        <w:jc w:val="center"/>
        <w:rPr>
          <w:b/>
          <w:color w:val="000000"/>
        </w:rPr>
      </w:pPr>
      <w:r w:rsidRPr="00FA413E">
        <w:rPr>
          <w:b/>
        </w:rPr>
        <w:t xml:space="preserve">МБУК </w:t>
      </w:r>
      <w:r w:rsidR="00AC3CFF">
        <w:rPr>
          <w:b/>
        </w:rPr>
        <w:t>Литвиновская КС</w:t>
      </w:r>
    </w:p>
    <w:p w:rsidR="00213941" w:rsidRDefault="00F60277">
      <w:pPr>
        <w:pStyle w:val="Standard"/>
        <w:ind w:firstLine="567"/>
        <w:jc w:val="center"/>
        <w:rPr>
          <w:b/>
        </w:rPr>
      </w:pPr>
      <w:r>
        <w:rPr>
          <w:b/>
        </w:rPr>
        <w:t>1. Общие положения</w:t>
      </w:r>
    </w:p>
    <w:p w:rsidR="00213941" w:rsidRDefault="00F60277">
      <w:pPr>
        <w:pStyle w:val="Standard"/>
        <w:ind w:firstLine="567"/>
        <w:jc w:val="both"/>
      </w:pPr>
      <w:r>
        <w:t xml:space="preserve">1.1. Оценка коррупционных рисков является важнейшим элементом антикоррупционной политики </w:t>
      </w:r>
      <w:r w:rsidR="00FA413E" w:rsidRPr="00FA413E">
        <w:rPr>
          <w:b/>
        </w:rPr>
        <w:t xml:space="preserve">МБУК </w:t>
      </w:r>
      <w:r w:rsidR="00AC3CFF">
        <w:rPr>
          <w:b/>
        </w:rPr>
        <w:t>Литвиновская КС</w:t>
      </w:r>
      <w:r w:rsidR="00007C83">
        <w:rPr>
          <w:b/>
        </w:rPr>
        <w:t xml:space="preserve"> </w:t>
      </w:r>
      <w:r>
        <w:t xml:space="preserve">(далее – </w:t>
      </w:r>
      <w:r w:rsidR="00387C6F" w:rsidRPr="00387C6F">
        <w:t>Учрежден</w:t>
      </w:r>
      <w:r w:rsidRPr="00387C6F">
        <w:t>и</w:t>
      </w:r>
      <w:r w:rsidR="007965F7">
        <w:t>е</w:t>
      </w:r>
      <w:r w:rsidRPr="00387C6F">
        <w:t>)</w:t>
      </w:r>
      <w:r>
        <w:t xml:space="preserve">, позволяющая обеспечить соответствие реализуемых антикоррупционных мероприятий специфике деятельности </w:t>
      </w:r>
      <w:r w:rsidR="00387C6F" w:rsidRPr="00387C6F">
        <w:t>Учрежден</w:t>
      </w:r>
      <w:r w:rsidR="00387C6F">
        <w:t>ия</w:t>
      </w:r>
      <w:r>
        <w:t xml:space="preserve">) и рационально использовать ресурсы, направляемые на проведение работы по профилактике коррупции в </w:t>
      </w:r>
      <w:r w:rsidR="00387C6F" w:rsidRPr="00387C6F">
        <w:t>Учрежден</w:t>
      </w:r>
      <w:r w:rsidR="00387C6F">
        <w:t>ии</w:t>
      </w:r>
      <w:r>
        <w:t>.</w:t>
      </w:r>
    </w:p>
    <w:p w:rsidR="00213941" w:rsidRDefault="00F60277">
      <w:pPr>
        <w:pStyle w:val="Standard"/>
        <w:ind w:firstLine="567"/>
        <w:jc w:val="both"/>
      </w:pPr>
      <w:r>
        <w:t xml:space="preserve">1.2. Целью оценки коррупционных рисков является определение конкретных процессов и видов деятельности </w:t>
      </w:r>
      <w:r w:rsidR="00387C6F" w:rsidRPr="00387C6F">
        <w:t>Учрежден</w:t>
      </w:r>
      <w:r w:rsidR="00387C6F">
        <w:t>ия</w:t>
      </w:r>
      <w:r>
        <w:t xml:space="preserve">, при реализации которых наиболее высока вероятность совершения работниками </w:t>
      </w:r>
      <w:r w:rsidR="00387C6F" w:rsidRPr="00387C6F">
        <w:t>Учрежден</w:t>
      </w:r>
      <w:r w:rsidR="00387C6F">
        <w:t>ия</w:t>
      </w:r>
      <w:r>
        <w:t xml:space="preserve"> коррупционных правонарушений, как в целях получения личной выгоды, так и в целях получения выгоды </w:t>
      </w:r>
      <w:r w:rsidR="00387C6F" w:rsidRPr="00387C6F">
        <w:t>Учреждение</w:t>
      </w:r>
      <w:r w:rsidR="00387C6F">
        <w:t>м</w:t>
      </w:r>
      <w:r>
        <w:t>.</w:t>
      </w:r>
    </w:p>
    <w:p w:rsidR="00213941" w:rsidRDefault="00213941">
      <w:pPr>
        <w:pStyle w:val="Standard"/>
        <w:ind w:firstLine="567"/>
        <w:jc w:val="both"/>
      </w:pPr>
    </w:p>
    <w:p w:rsidR="00213941" w:rsidRDefault="00F60277">
      <w:pPr>
        <w:pStyle w:val="Standard"/>
        <w:ind w:firstLine="567"/>
        <w:jc w:val="center"/>
        <w:rPr>
          <w:b/>
        </w:rPr>
      </w:pPr>
      <w:r>
        <w:rPr>
          <w:b/>
        </w:rPr>
        <w:t>2. Порядок оценки коррупционных рисков</w:t>
      </w:r>
    </w:p>
    <w:p w:rsidR="00213941" w:rsidRDefault="00F60277">
      <w:pPr>
        <w:pStyle w:val="Standard"/>
        <w:ind w:firstLine="567"/>
        <w:jc w:val="both"/>
      </w:pPr>
      <w:r>
        <w:t>2.1. Оценка коррупционных рисков проводится на регулярной основе, 1 раз в год, в июне и декабре текущего календарного года.</w:t>
      </w:r>
    </w:p>
    <w:p w:rsidR="00213941" w:rsidRDefault="00F60277">
      <w:pPr>
        <w:pStyle w:val="Standard"/>
        <w:ind w:firstLine="567"/>
        <w:jc w:val="both"/>
      </w:pPr>
      <w:r>
        <w:t>2.2. Порядок проведения оценки коррупционных рисков:</w:t>
      </w:r>
    </w:p>
    <w:p w:rsidR="00213941" w:rsidRDefault="00F60277">
      <w:pPr>
        <w:pStyle w:val="Standard"/>
        <w:ind w:firstLine="567"/>
        <w:jc w:val="both"/>
      </w:pPr>
      <w:r>
        <w:t xml:space="preserve">2.2.1. деятельность </w:t>
      </w:r>
      <w:r w:rsidR="00387C6F" w:rsidRPr="00387C6F">
        <w:t>Учрежден</w:t>
      </w:r>
      <w:r w:rsidR="00387C6F">
        <w:t>ия</w:t>
      </w:r>
      <w:r>
        <w:t xml:space="preserve"> представляется в виде отдельных процессов, в каждом из которых выделяются составные элементы (подпроцессы);</w:t>
      </w:r>
    </w:p>
    <w:p w:rsidR="00213941" w:rsidRDefault="00F60277">
      <w:pPr>
        <w:pStyle w:val="Standard"/>
        <w:ind w:firstLine="567"/>
        <w:jc w:val="both"/>
      </w:pPr>
      <w: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213941" w:rsidRDefault="00F60277">
      <w:pPr>
        <w:pStyle w:val="Standard"/>
        <w:ind w:firstLine="567"/>
        <w:jc w:val="both"/>
      </w:pPr>
      <w:r>
        <w:t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13941" w:rsidRDefault="00F60277">
      <w:pPr>
        <w:pStyle w:val="Standard"/>
        <w:ind w:firstLine="567"/>
        <w:jc w:val="both"/>
      </w:pPr>
      <w:r>
        <w:t xml:space="preserve">-характеристику выгоды или преимущества, которое может быть получено </w:t>
      </w:r>
      <w:r w:rsidR="00387C6F" w:rsidRPr="00387C6F">
        <w:t>Учреждение</w:t>
      </w:r>
      <w:r w:rsidR="00387C6F">
        <w:t>м</w:t>
      </w:r>
      <w:r>
        <w:t xml:space="preserve"> или его отдельными работниками при совершении «коррупционного правонарушения»;</w:t>
      </w:r>
    </w:p>
    <w:p w:rsidR="00213941" w:rsidRDefault="00F60277">
      <w:pPr>
        <w:pStyle w:val="Standard"/>
        <w:ind w:firstLine="567"/>
        <w:jc w:val="both"/>
      </w:pPr>
      <w:r>
        <w:t xml:space="preserve">-должности в </w:t>
      </w:r>
      <w:r w:rsidR="00387C6F" w:rsidRPr="00387C6F">
        <w:t>Учрежден</w:t>
      </w:r>
      <w:r w:rsidR="00387C6F">
        <w:t>ии</w:t>
      </w:r>
      <w:r>
        <w:t xml:space="preserve">, которые являются «ключевыми» для совершения коррупционного правонарушения – участие каких должностных лиц </w:t>
      </w:r>
      <w:r w:rsidR="00387C6F" w:rsidRPr="00387C6F">
        <w:t>Учрежден</w:t>
      </w:r>
      <w:r w:rsidR="00387C6F">
        <w:t>ия</w:t>
      </w:r>
      <w:r>
        <w:t xml:space="preserve"> необходимо, чтобы совершение коррупционного правонарушения стало возможным;</w:t>
      </w:r>
    </w:p>
    <w:p w:rsidR="00213941" w:rsidRDefault="00F60277">
      <w:pPr>
        <w:pStyle w:val="Standard"/>
        <w:ind w:firstLine="567"/>
        <w:jc w:val="both"/>
      </w:pPr>
      <w:r>
        <w:t>-вероятные формы осуществления коррупционных платежей.</w:t>
      </w:r>
    </w:p>
    <w:p w:rsidR="00213941" w:rsidRDefault="00F60277">
      <w:pPr>
        <w:pStyle w:val="Standard"/>
        <w:ind w:firstLine="567"/>
        <w:jc w:val="both"/>
      </w:pPr>
      <w:r>
        <w:t xml:space="preserve">2.3. На основании проведенного анализа подготовить «карту коррупционных рисков </w:t>
      </w:r>
      <w:r w:rsidR="00387C6F" w:rsidRPr="00387C6F">
        <w:t>Учрежден</w:t>
      </w:r>
      <w:r w:rsidR="00387C6F">
        <w:t>ия</w:t>
      </w:r>
      <w:r>
        <w:t>» – сводное описание «критических точек» и возможных коррупционных правонарушений.</w:t>
      </w:r>
    </w:p>
    <w:p w:rsidR="00213941" w:rsidRDefault="00F60277">
      <w:pPr>
        <w:pStyle w:val="Standard"/>
        <w:ind w:firstLine="567"/>
        <w:jc w:val="both"/>
      </w:pPr>
      <w:r>
        <w:t>2.4. Разработать комплекс мер по устранению или минимизации коррупционных рисков.</w:t>
      </w:r>
    </w:p>
    <w:p w:rsidR="00213941" w:rsidRDefault="00213941">
      <w:pPr>
        <w:pStyle w:val="Standard"/>
        <w:tabs>
          <w:tab w:val="left" w:pos="1560"/>
        </w:tabs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ind w:right="-3" w:firstLine="709"/>
        <w:jc w:val="right"/>
        <w:rPr>
          <w:spacing w:val="2"/>
          <w:sz w:val="28"/>
          <w:szCs w:val="28"/>
          <w:lang w:eastAsia="ar-SA"/>
        </w:rPr>
      </w:pPr>
    </w:p>
    <w:p w:rsidR="00213941" w:rsidRDefault="00F60277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Лист ознакомления с </w:t>
      </w:r>
      <w:r>
        <w:rPr>
          <w:b/>
          <w:bCs/>
          <w:spacing w:val="2"/>
          <w:sz w:val="28"/>
          <w:szCs w:val="28"/>
          <w:lang w:eastAsia="ar-SA"/>
        </w:rPr>
        <w:t>Оценкой коррупционных рисков деятельности, карты коррупционных рисков</w:t>
      </w:r>
    </w:p>
    <w:p w:rsidR="00213941" w:rsidRDefault="00213941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5"/>
        <w:gridCol w:w="910"/>
        <w:gridCol w:w="5293"/>
        <w:gridCol w:w="2376"/>
      </w:tblGrid>
      <w:tr w:rsidR="00213941"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№</w:t>
            </w:r>
          </w:p>
          <w:p w:rsidR="00213941" w:rsidRDefault="00F60277">
            <w:pPr>
              <w:pStyle w:val="TableContents"/>
              <w:jc w:val="center"/>
            </w:pPr>
            <w:r>
              <w:t>п/н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дата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ФИО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подпись</w:t>
            </w: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</w:tbl>
    <w:p w:rsidR="00213941" w:rsidRDefault="00213941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5"/>
        <w:gridCol w:w="910"/>
        <w:gridCol w:w="5293"/>
        <w:gridCol w:w="2376"/>
      </w:tblGrid>
      <w:tr w:rsidR="00213941"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lastRenderedPageBreak/>
              <w:t>№</w:t>
            </w:r>
          </w:p>
          <w:p w:rsidR="00213941" w:rsidRDefault="00F60277">
            <w:pPr>
              <w:pStyle w:val="TableContents"/>
              <w:jc w:val="center"/>
            </w:pPr>
            <w:r>
              <w:t>п/н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дата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ФИО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</w:pPr>
            <w:r>
              <w:t>подпись</w:t>
            </w: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  <w:tr w:rsidR="00213941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52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13941">
            <w:pPr>
              <w:pStyle w:val="TableContents"/>
              <w:jc w:val="center"/>
            </w:pPr>
          </w:p>
        </w:tc>
      </w:tr>
    </w:tbl>
    <w:p w:rsidR="00213941" w:rsidRDefault="00213941" w:rsidP="00AC3CFF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p w:rsidR="006B66BF" w:rsidRDefault="006B66BF" w:rsidP="00AC3CFF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p w:rsidR="006B66BF" w:rsidRDefault="006B66BF" w:rsidP="00AC3CFF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p w:rsidR="006B66BF" w:rsidRDefault="006B66BF" w:rsidP="00AC3CFF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p w:rsidR="006B66BF" w:rsidRDefault="006B66BF" w:rsidP="00AC3CFF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p w:rsidR="006B66BF" w:rsidRDefault="006B66BF" w:rsidP="00AC3CFF">
      <w:pPr>
        <w:pStyle w:val="Standard"/>
        <w:ind w:right="303"/>
        <w:jc w:val="center"/>
        <w:rPr>
          <w:spacing w:val="2"/>
          <w:sz w:val="28"/>
          <w:szCs w:val="28"/>
          <w:lang w:eastAsia="ar-SA"/>
        </w:rPr>
      </w:pPr>
    </w:p>
    <w:sectPr w:rsidR="006B66BF" w:rsidSect="0077176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44" w:rsidRDefault="00CA5D44">
      <w:pPr>
        <w:spacing w:after="0" w:line="240" w:lineRule="auto"/>
      </w:pPr>
      <w:r>
        <w:separator/>
      </w:r>
    </w:p>
  </w:endnote>
  <w:endnote w:type="continuationSeparator" w:id="1">
    <w:p w:rsidR="00CA5D44" w:rsidRDefault="00CA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44" w:rsidRDefault="00CA5D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A5D44" w:rsidRDefault="00CA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E1D"/>
    <w:multiLevelType w:val="multilevel"/>
    <w:tmpl w:val="741E0A7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E080C0E"/>
    <w:multiLevelType w:val="multilevel"/>
    <w:tmpl w:val="4F0CF62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FB4584"/>
    <w:multiLevelType w:val="multilevel"/>
    <w:tmpl w:val="3B2A1886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446A36"/>
    <w:multiLevelType w:val="multilevel"/>
    <w:tmpl w:val="D164A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1B8459E"/>
    <w:multiLevelType w:val="multilevel"/>
    <w:tmpl w:val="1A86FF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A2D4DC5"/>
    <w:multiLevelType w:val="multilevel"/>
    <w:tmpl w:val="A544B4D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2BD55783"/>
    <w:multiLevelType w:val="multilevel"/>
    <w:tmpl w:val="11B24C3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31873F99"/>
    <w:multiLevelType w:val="multilevel"/>
    <w:tmpl w:val="06B0FA5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347D5B76"/>
    <w:multiLevelType w:val="multilevel"/>
    <w:tmpl w:val="06E01B2C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40EE288F"/>
    <w:multiLevelType w:val="multilevel"/>
    <w:tmpl w:val="77A6B59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4CF80953"/>
    <w:multiLevelType w:val="multilevel"/>
    <w:tmpl w:val="DBA02D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55CC2AF4"/>
    <w:multiLevelType w:val="multilevel"/>
    <w:tmpl w:val="F7ECE1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606F4303"/>
    <w:multiLevelType w:val="multilevel"/>
    <w:tmpl w:val="DAB2769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62FB0DAC"/>
    <w:multiLevelType w:val="multilevel"/>
    <w:tmpl w:val="4D28636E"/>
    <w:styleLink w:val="WWNum3"/>
    <w:lvl w:ilvl="0">
      <w:start w:val="1"/>
      <w:numFmt w:val="decimal"/>
      <w:lvlText w:val="%1.1"/>
      <w:lvlJc w:val="center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6B3812E4"/>
    <w:multiLevelType w:val="multilevel"/>
    <w:tmpl w:val="C30A031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6DCF6ED3"/>
    <w:multiLevelType w:val="multilevel"/>
    <w:tmpl w:val="D54A38D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723E15BD"/>
    <w:multiLevelType w:val="multilevel"/>
    <w:tmpl w:val="670E10C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74C87764"/>
    <w:multiLevelType w:val="hybridMultilevel"/>
    <w:tmpl w:val="C2F82C28"/>
    <w:lvl w:ilvl="0" w:tplc="640ECD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B61FA"/>
    <w:multiLevelType w:val="multilevel"/>
    <w:tmpl w:val="1C12440A"/>
    <w:styleLink w:val="WWNum2"/>
    <w:lvl w:ilvl="0">
      <w:start w:val="1"/>
      <w:numFmt w:val="decimal"/>
      <w:lvlText w:val="Подраздел 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0"/>
  </w:num>
  <w:num w:numId="25">
    <w:abstractNumId w:val="12"/>
  </w:num>
  <w:num w:numId="26">
    <w:abstractNumId w:val="1"/>
    <w:lvlOverride w:ilvl="0">
      <w:startOverride w:val="1"/>
    </w:lvlOverride>
  </w:num>
  <w:num w:numId="27">
    <w:abstractNumId w:val="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41"/>
    <w:rsid w:val="00007C83"/>
    <w:rsid w:val="000141AC"/>
    <w:rsid w:val="000222BB"/>
    <w:rsid w:val="00033718"/>
    <w:rsid w:val="0004649E"/>
    <w:rsid w:val="000533A0"/>
    <w:rsid w:val="0006534E"/>
    <w:rsid w:val="0006554C"/>
    <w:rsid w:val="0007330B"/>
    <w:rsid w:val="00085CB4"/>
    <w:rsid w:val="000D0D57"/>
    <w:rsid w:val="000D1499"/>
    <w:rsid w:val="000D3CC7"/>
    <w:rsid w:val="00120254"/>
    <w:rsid w:val="0015099D"/>
    <w:rsid w:val="001576E4"/>
    <w:rsid w:val="0019002E"/>
    <w:rsid w:val="001B4076"/>
    <w:rsid w:val="001C1E3D"/>
    <w:rsid w:val="001F00A2"/>
    <w:rsid w:val="00213941"/>
    <w:rsid w:val="00231807"/>
    <w:rsid w:val="00251D29"/>
    <w:rsid w:val="002548A9"/>
    <w:rsid w:val="002669CA"/>
    <w:rsid w:val="00267D66"/>
    <w:rsid w:val="0028042A"/>
    <w:rsid w:val="00287D28"/>
    <w:rsid w:val="002A15AD"/>
    <w:rsid w:val="002C1E8B"/>
    <w:rsid w:val="002C3E17"/>
    <w:rsid w:val="002F07B2"/>
    <w:rsid w:val="00312F3C"/>
    <w:rsid w:val="00330180"/>
    <w:rsid w:val="003348B6"/>
    <w:rsid w:val="0033788C"/>
    <w:rsid w:val="00344BFC"/>
    <w:rsid w:val="003553FF"/>
    <w:rsid w:val="00365580"/>
    <w:rsid w:val="00382433"/>
    <w:rsid w:val="00387C6F"/>
    <w:rsid w:val="00390CEA"/>
    <w:rsid w:val="003A235D"/>
    <w:rsid w:val="003B23F4"/>
    <w:rsid w:val="003B637A"/>
    <w:rsid w:val="003E6610"/>
    <w:rsid w:val="004056D1"/>
    <w:rsid w:val="00407DAF"/>
    <w:rsid w:val="00421742"/>
    <w:rsid w:val="004359F4"/>
    <w:rsid w:val="00481BAE"/>
    <w:rsid w:val="004F5E58"/>
    <w:rsid w:val="00527710"/>
    <w:rsid w:val="00580D69"/>
    <w:rsid w:val="005A240D"/>
    <w:rsid w:val="005B5EEF"/>
    <w:rsid w:val="005D79D0"/>
    <w:rsid w:val="005E3F6A"/>
    <w:rsid w:val="005F4CD4"/>
    <w:rsid w:val="00603323"/>
    <w:rsid w:val="00624959"/>
    <w:rsid w:val="006942F0"/>
    <w:rsid w:val="006B2843"/>
    <w:rsid w:val="006B66BF"/>
    <w:rsid w:val="006F5932"/>
    <w:rsid w:val="006F7306"/>
    <w:rsid w:val="00727C9A"/>
    <w:rsid w:val="00767B3C"/>
    <w:rsid w:val="00771765"/>
    <w:rsid w:val="00781AEE"/>
    <w:rsid w:val="00786854"/>
    <w:rsid w:val="007965F7"/>
    <w:rsid w:val="007A50B6"/>
    <w:rsid w:val="007C559C"/>
    <w:rsid w:val="007D3E91"/>
    <w:rsid w:val="007F64F9"/>
    <w:rsid w:val="00804199"/>
    <w:rsid w:val="00813292"/>
    <w:rsid w:val="00844BB2"/>
    <w:rsid w:val="008655CA"/>
    <w:rsid w:val="008B1E9F"/>
    <w:rsid w:val="008F36F7"/>
    <w:rsid w:val="008F49AB"/>
    <w:rsid w:val="00921107"/>
    <w:rsid w:val="009218F0"/>
    <w:rsid w:val="00927771"/>
    <w:rsid w:val="00931A88"/>
    <w:rsid w:val="00964ACB"/>
    <w:rsid w:val="00967DD9"/>
    <w:rsid w:val="009705B4"/>
    <w:rsid w:val="009921DA"/>
    <w:rsid w:val="00992378"/>
    <w:rsid w:val="009939DB"/>
    <w:rsid w:val="0099569A"/>
    <w:rsid w:val="009A1912"/>
    <w:rsid w:val="009B515E"/>
    <w:rsid w:val="009D629E"/>
    <w:rsid w:val="00A0538A"/>
    <w:rsid w:val="00A24BE2"/>
    <w:rsid w:val="00A24EBF"/>
    <w:rsid w:val="00A569FB"/>
    <w:rsid w:val="00A628E6"/>
    <w:rsid w:val="00A7732E"/>
    <w:rsid w:val="00A91A8E"/>
    <w:rsid w:val="00A921E0"/>
    <w:rsid w:val="00AC3CFF"/>
    <w:rsid w:val="00AC5EDF"/>
    <w:rsid w:val="00AF1703"/>
    <w:rsid w:val="00AF4540"/>
    <w:rsid w:val="00B15D9B"/>
    <w:rsid w:val="00B173AD"/>
    <w:rsid w:val="00B34005"/>
    <w:rsid w:val="00B41379"/>
    <w:rsid w:val="00B42E8B"/>
    <w:rsid w:val="00B5240D"/>
    <w:rsid w:val="00B80569"/>
    <w:rsid w:val="00B94B14"/>
    <w:rsid w:val="00BA7645"/>
    <w:rsid w:val="00BC480E"/>
    <w:rsid w:val="00BD5FBA"/>
    <w:rsid w:val="00C1604F"/>
    <w:rsid w:val="00C17FC2"/>
    <w:rsid w:val="00C20978"/>
    <w:rsid w:val="00C60372"/>
    <w:rsid w:val="00C73D12"/>
    <w:rsid w:val="00C73E39"/>
    <w:rsid w:val="00C900F2"/>
    <w:rsid w:val="00C90F1D"/>
    <w:rsid w:val="00C92578"/>
    <w:rsid w:val="00C979BE"/>
    <w:rsid w:val="00CA5D44"/>
    <w:rsid w:val="00CD09D7"/>
    <w:rsid w:val="00D057FA"/>
    <w:rsid w:val="00D13E80"/>
    <w:rsid w:val="00D3538E"/>
    <w:rsid w:val="00D403C8"/>
    <w:rsid w:val="00D57A70"/>
    <w:rsid w:val="00D763D1"/>
    <w:rsid w:val="00D77DBE"/>
    <w:rsid w:val="00D85BDF"/>
    <w:rsid w:val="00DA74E3"/>
    <w:rsid w:val="00DD5C22"/>
    <w:rsid w:val="00DD5D75"/>
    <w:rsid w:val="00DE075D"/>
    <w:rsid w:val="00DE6CBB"/>
    <w:rsid w:val="00E02A91"/>
    <w:rsid w:val="00E14838"/>
    <w:rsid w:val="00E570AD"/>
    <w:rsid w:val="00E6080C"/>
    <w:rsid w:val="00E85586"/>
    <w:rsid w:val="00EA21BB"/>
    <w:rsid w:val="00EA5DB7"/>
    <w:rsid w:val="00F036A3"/>
    <w:rsid w:val="00F12652"/>
    <w:rsid w:val="00F3177A"/>
    <w:rsid w:val="00F53603"/>
    <w:rsid w:val="00F60277"/>
    <w:rsid w:val="00F61E0E"/>
    <w:rsid w:val="00F80B76"/>
    <w:rsid w:val="00FA413E"/>
    <w:rsid w:val="00FA6B17"/>
    <w:rsid w:val="00FB766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32"/>
  </w:style>
  <w:style w:type="paragraph" w:styleId="1">
    <w:name w:val="heading 1"/>
    <w:basedOn w:val="Standard"/>
    <w:next w:val="Textbody"/>
    <w:rsid w:val="006F5932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rsid w:val="006F5932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rsid w:val="006F5932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6F5932"/>
    <w:pPr>
      <w:numPr>
        <w:numId w:val="1"/>
      </w:numPr>
    </w:pPr>
  </w:style>
  <w:style w:type="paragraph" w:customStyle="1" w:styleId="Standard">
    <w:name w:val="Standard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6F59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F593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sid w:val="006F5932"/>
    <w:rPr>
      <w:rFonts w:cs="Mangal"/>
    </w:rPr>
  </w:style>
  <w:style w:type="paragraph" w:styleId="a4">
    <w:name w:val="caption"/>
    <w:basedOn w:val="Standard"/>
    <w:rsid w:val="006F5932"/>
    <w:rPr>
      <w:b/>
      <w:bCs/>
    </w:rPr>
  </w:style>
  <w:style w:type="paragraph" w:customStyle="1" w:styleId="Index">
    <w:name w:val="Index"/>
    <w:basedOn w:val="Standard"/>
    <w:rsid w:val="006F5932"/>
    <w:pPr>
      <w:suppressLineNumbers/>
    </w:pPr>
    <w:rPr>
      <w:rFonts w:cs="Mangal"/>
    </w:rPr>
  </w:style>
  <w:style w:type="paragraph" w:styleId="a5">
    <w:name w:val="Normal (Web)"/>
    <w:basedOn w:val="Standard"/>
    <w:rsid w:val="006F5932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rsid w:val="006F5932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rsid w:val="006F5932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rsid w:val="006F5932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rsid w:val="006F5932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rsid w:val="006F5932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rsid w:val="006F5932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rsid w:val="006F5932"/>
    <w:pPr>
      <w:spacing w:after="120" w:line="480" w:lineRule="auto"/>
      <w:ind w:left="283"/>
    </w:pPr>
  </w:style>
  <w:style w:type="paragraph" w:styleId="a9">
    <w:name w:val="Balloon Text"/>
    <w:basedOn w:val="Standard"/>
    <w:rsid w:val="006F5932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rsid w:val="006F5932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5932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5932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rsid w:val="006F5932"/>
    <w:pPr>
      <w:ind w:left="720"/>
    </w:pPr>
  </w:style>
  <w:style w:type="paragraph" w:customStyle="1" w:styleId="ab">
    <w:name w:val="_Обычный"/>
    <w:basedOn w:val="Standard"/>
    <w:rsid w:val="006F5932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rsid w:val="006F5932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rsid w:val="006F5932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rsid w:val="006F5932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rsid w:val="006F5932"/>
    <w:pPr>
      <w:spacing w:before="240" w:after="120"/>
      <w:outlineLvl w:val="1"/>
    </w:pPr>
  </w:style>
  <w:style w:type="paragraph" w:customStyle="1" w:styleId="30">
    <w:name w:val="_Заголовок3"/>
    <w:basedOn w:val="21"/>
    <w:rsid w:val="006F5932"/>
    <w:pPr>
      <w:spacing w:before="120" w:after="80"/>
      <w:outlineLvl w:val="2"/>
    </w:pPr>
  </w:style>
  <w:style w:type="paragraph" w:customStyle="1" w:styleId="4">
    <w:name w:val="_Заголовок4"/>
    <w:basedOn w:val="30"/>
    <w:rsid w:val="006F5932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rsid w:val="006F5932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rsid w:val="006F5932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rsid w:val="006F5932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rsid w:val="006F5932"/>
    <w:pPr>
      <w:spacing w:after="240"/>
    </w:pPr>
  </w:style>
  <w:style w:type="paragraph" w:customStyle="1" w:styleId="13">
    <w:name w:val="Без интервала1"/>
    <w:rsid w:val="006F59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6F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rsid w:val="006F5932"/>
    <w:pPr>
      <w:ind w:left="567"/>
    </w:pPr>
    <w:rPr>
      <w:lang w:eastAsia="ru-RU"/>
    </w:rPr>
  </w:style>
  <w:style w:type="paragraph" w:customStyle="1" w:styleId="af0">
    <w:name w:val="_Название"/>
    <w:basedOn w:val="Standard"/>
    <w:rsid w:val="006F5932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rsid w:val="006F5932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rsid w:val="006F5932"/>
    <w:pPr>
      <w:suppressLineNumbers/>
    </w:pPr>
  </w:style>
  <w:style w:type="paragraph" w:customStyle="1" w:styleId="TableHeading">
    <w:name w:val="Table Heading"/>
    <w:basedOn w:val="TableContents"/>
    <w:rsid w:val="006F5932"/>
    <w:pPr>
      <w:jc w:val="center"/>
    </w:pPr>
    <w:rPr>
      <w:b/>
      <w:bCs/>
    </w:rPr>
  </w:style>
  <w:style w:type="character" w:customStyle="1" w:styleId="15">
    <w:name w:val="Заголовок 1 Знак"/>
    <w:basedOn w:val="a0"/>
    <w:rsid w:val="006F5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sid w:val="006F5932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sid w:val="006F5932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sid w:val="006F5932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sid w:val="006F593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sid w:val="006F5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sid w:val="006F5932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sid w:val="006F5932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sid w:val="006F5932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6F5932"/>
    <w:rPr>
      <w:rFonts w:ascii="Times New Roman" w:hAnsi="Times New Roman" w:cs="Times New Roman"/>
    </w:rPr>
  </w:style>
  <w:style w:type="character" w:customStyle="1" w:styleId="16">
    <w:name w:val="Основной текст Знак1"/>
    <w:rsid w:val="006F5932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sid w:val="006F5932"/>
    <w:rPr>
      <w:color w:val="000000"/>
      <w:u w:val="single"/>
    </w:rPr>
  </w:style>
  <w:style w:type="character" w:customStyle="1" w:styleId="18">
    <w:name w:val="Просмотренная гиперссылка1"/>
    <w:rsid w:val="006F5932"/>
    <w:rPr>
      <w:color w:val="000000"/>
      <w:u w:val="single"/>
    </w:rPr>
  </w:style>
  <w:style w:type="character" w:customStyle="1" w:styleId="afa">
    <w:name w:val="Цветовое выделение"/>
    <w:rsid w:val="006F5932"/>
    <w:rPr>
      <w:b/>
      <w:bCs w:val="0"/>
      <w:color w:val="000000"/>
    </w:rPr>
  </w:style>
  <w:style w:type="character" w:customStyle="1" w:styleId="afb">
    <w:name w:val="Гипертекстовая ссылка"/>
    <w:rsid w:val="006F5932"/>
    <w:rPr>
      <w:b/>
      <w:bCs w:val="0"/>
      <w:color w:val="000000"/>
    </w:rPr>
  </w:style>
  <w:style w:type="character" w:customStyle="1" w:styleId="ListLabel1">
    <w:name w:val="ListLabel 1"/>
    <w:rsid w:val="006F5932"/>
    <w:rPr>
      <w:rFonts w:cs="Times New Roman"/>
    </w:rPr>
  </w:style>
  <w:style w:type="character" w:customStyle="1" w:styleId="ListLabel2">
    <w:name w:val="ListLabel 2"/>
    <w:rsid w:val="006F5932"/>
    <w:rPr>
      <w:rFonts w:cs="Times New Roman"/>
      <w:b/>
      <w:sz w:val="28"/>
    </w:rPr>
  </w:style>
  <w:style w:type="character" w:customStyle="1" w:styleId="ListLabel3">
    <w:name w:val="ListLabel 3"/>
    <w:rsid w:val="006F5932"/>
    <w:rPr>
      <w:rFonts w:cs="Times New Roman"/>
      <w:b w:val="0"/>
    </w:rPr>
  </w:style>
  <w:style w:type="character" w:customStyle="1" w:styleId="BulletSymbols">
    <w:name w:val="Bullet Symbols"/>
    <w:rsid w:val="006F5932"/>
    <w:rPr>
      <w:rFonts w:ascii="OpenSymbol" w:eastAsia="OpenSymbol" w:hAnsi="OpenSymbol" w:cs="OpenSymbol"/>
    </w:rPr>
  </w:style>
  <w:style w:type="character" w:styleId="afc">
    <w:name w:val="Emphasis"/>
    <w:rsid w:val="006F5932"/>
    <w:rPr>
      <w:i/>
      <w:iCs/>
    </w:rPr>
  </w:style>
  <w:style w:type="numbering" w:customStyle="1" w:styleId="WWNum1">
    <w:name w:val="WWNum1"/>
    <w:basedOn w:val="a2"/>
    <w:rsid w:val="006F5932"/>
    <w:pPr>
      <w:numPr>
        <w:numId w:val="2"/>
      </w:numPr>
    </w:pPr>
  </w:style>
  <w:style w:type="numbering" w:customStyle="1" w:styleId="WWNum2">
    <w:name w:val="WWNum2"/>
    <w:basedOn w:val="a2"/>
    <w:rsid w:val="006F5932"/>
    <w:pPr>
      <w:numPr>
        <w:numId w:val="3"/>
      </w:numPr>
    </w:pPr>
  </w:style>
  <w:style w:type="numbering" w:customStyle="1" w:styleId="WWNum3">
    <w:name w:val="WWNum3"/>
    <w:basedOn w:val="a2"/>
    <w:rsid w:val="006F5932"/>
    <w:pPr>
      <w:numPr>
        <w:numId w:val="4"/>
      </w:numPr>
    </w:pPr>
  </w:style>
  <w:style w:type="numbering" w:customStyle="1" w:styleId="WWNum4">
    <w:name w:val="WWNum4"/>
    <w:basedOn w:val="a2"/>
    <w:rsid w:val="006F5932"/>
    <w:pPr>
      <w:numPr>
        <w:numId w:val="5"/>
      </w:numPr>
    </w:pPr>
  </w:style>
  <w:style w:type="numbering" w:customStyle="1" w:styleId="WWNum5">
    <w:name w:val="WWNum5"/>
    <w:basedOn w:val="a2"/>
    <w:rsid w:val="006F5932"/>
    <w:pPr>
      <w:numPr>
        <w:numId w:val="6"/>
      </w:numPr>
    </w:pPr>
  </w:style>
  <w:style w:type="numbering" w:customStyle="1" w:styleId="WWNum6">
    <w:name w:val="WWNum6"/>
    <w:basedOn w:val="a2"/>
    <w:rsid w:val="006F5932"/>
    <w:pPr>
      <w:numPr>
        <w:numId w:val="7"/>
      </w:numPr>
    </w:pPr>
  </w:style>
  <w:style w:type="numbering" w:customStyle="1" w:styleId="WWNum7">
    <w:name w:val="WWNum7"/>
    <w:basedOn w:val="a2"/>
    <w:rsid w:val="006F5932"/>
    <w:pPr>
      <w:numPr>
        <w:numId w:val="8"/>
      </w:numPr>
    </w:pPr>
  </w:style>
  <w:style w:type="numbering" w:customStyle="1" w:styleId="WWNum8">
    <w:name w:val="WWNum8"/>
    <w:basedOn w:val="a2"/>
    <w:rsid w:val="006F5932"/>
    <w:pPr>
      <w:numPr>
        <w:numId w:val="9"/>
      </w:numPr>
    </w:pPr>
  </w:style>
  <w:style w:type="numbering" w:customStyle="1" w:styleId="WWNum9">
    <w:name w:val="WWNum9"/>
    <w:basedOn w:val="a2"/>
    <w:rsid w:val="006F5932"/>
    <w:pPr>
      <w:numPr>
        <w:numId w:val="10"/>
      </w:numPr>
    </w:pPr>
  </w:style>
  <w:style w:type="numbering" w:customStyle="1" w:styleId="WWNum10">
    <w:name w:val="WWNum10"/>
    <w:basedOn w:val="a2"/>
    <w:rsid w:val="006F5932"/>
    <w:pPr>
      <w:numPr>
        <w:numId w:val="11"/>
      </w:numPr>
    </w:pPr>
  </w:style>
  <w:style w:type="numbering" w:customStyle="1" w:styleId="WWNum11">
    <w:name w:val="WWNum11"/>
    <w:basedOn w:val="a2"/>
    <w:rsid w:val="006F5932"/>
    <w:pPr>
      <w:numPr>
        <w:numId w:val="12"/>
      </w:numPr>
    </w:pPr>
  </w:style>
  <w:style w:type="numbering" w:customStyle="1" w:styleId="WWNum12">
    <w:name w:val="WWNum12"/>
    <w:basedOn w:val="a2"/>
    <w:rsid w:val="006F5932"/>
    <w:pPr>
      <w:numPr>
        <w:numId w:val="13"/>
      </w:numPr>
    </w:pPr>
  </w:style>
  <w:style w:type="numbering" w:customStyle="1" w:styleId="WWNum13">
    <w:name w:val="WWNum13"/>
    <w:basedOn w:val="a2"/>
    <w:rsid w:val="006F593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9">
    <w:name w:val="Balloon Text"/>
    <w:basedOn w:val="Standard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pPr>
      <w:ind w:left="720"/>
    </w:pPr>
  </w:style>
  <w:style w:type="paragraph" w:customStyle="1" w:styleId="ab">
    <w:name w:val="_Обычный"/>
    <w:basedOn w:val="Standard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pPr>
      <w:spacing w:before="240" w:after="120"/>
      <w:outlineLvl w:val="1"/>
    </w:pPr>
  </w:style>
  <w:style w:type="paragraph" w:customStyle="1" w:styleId="30">
    <w:name w:val="_Заголовок3"/>
    <w:basedOn w:val="21"/>
    <w:pPr>
      <w:spacing w:before="120" w:after="80"/>
      <w:outlineLvl w:val="2"/>
    </w:pPr>
  </w:style>
  <w:style w:type="paragraph" w:customStyle="1" w:styleId="4">
    <w:name w:val="_Заголовок4"/>
    <w:basedOn w:val="30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pPr>
      <w:spacing w:after="240"/>
    </w:pPr>
  </w:style>
  <w:style w:type="paragraph" w:customStyle="1" w:styleId="13">
    <w:name w:val="Без интервала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pPr>
      <w:ind w:left="567"/>
    </w:pPr>
    <w:rPr>
      <w:lang w:eastAsia="ru-RU"/>
    </w:rPr>
  </w:style>
  <w:style w:type="paragraph" w:customStyle="1" w:styleId="af0">
    <w:name w:val="_Название"/>
    <w:basedOn w:val="Standard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customStyle="1" w:styleId="16">
    <w:name w:val="Основной текст Знак1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Pr>
      <w:color w:val="000000"/>
      <w:u w:val="single"/>
    </w:rPr>
  </w:style>
  <w:style w:type="character" w:customStyle="1" w:styleId="18">
    <w:name w:val="Просмотренная гиперссылка1"/>
    <w:rPr>
      <w:color w:val="000000"/>
      <w:u w:val="single"/>
    </w:rPr>
  </w:style>
  <w:style w:type="character" w:customStyle="1" w:styleId="afa">
    <w:name w:val="Цветовое выделение"/>
    <w:rPr>
      <w:b/>
      <w:bCs w:val="0"/>
      <w:color w:val="000000"/>
    </w:rPr>
  </w:style>
  <w:style w:type="character" w:customStyle="1" w:styleId="afb">
    <w:name w:val="Гипертекстовая ссылка"/>
    <w:rPr>
      <w:b/>
      <w:bCs w:val="0"/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sz w:val="28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fc">
    <w:name w:val="Emphasis"/>
    <w:rPr>
      <w:i/>
      <w:iCs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9361-5BE8-43DD-A79C-5286D273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2021-01-15T10:44:00Z</cp:lastPrinted>
  <dcterms:created xsi:type="dcterms:W3CDTF">2021-01-15T10:58:00Z</dcterms:created>
  <dcterms:modified xsi:type="dcterms:W3CDTF">2021-01-15T11:34:00Z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